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4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Grundschule "Am Rosarium"; Los 4 - Innen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